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FC9" w:rsidRPr="006D0FC9" w:rsidRDefault="006D0FC9" w:rsidP="006D0FC9">
      <w:pPr>
        <w:keepNext/>
        <w:spacing w:after="0" w:line="240" w:lineRule="auto"/>
        <w:ind w:left="540"/>
        <w:jc w:val="right"/>
        <w:outlineLvl w:val="0"/>
        <w:rPr>
          <w:rFonts w:ascii="Times New Roman" w:eastAsia="Times New Roman" w:hAnsi="Times New Roman" w:cs="Times New Roman"/>
          <w:b/>
          <w:kern w:val="28"/>
          <w:sz w:val="24"/>
          <w:szCs w:val="24"/>
          <w:lang w:eastAsia="ru-RU"/>
        </w:rPr>
      </w:pPr>
      <w:bookmarkStart w:id="0" w:name="_Toc76746336"/>
      <w:bookmarkStart w:id="1" w:name="_Toc85638656"/>
      <w:r>
        <w:rPr>
          <w:rFonts w:ascii="Times New Roman" w:eastAsia="Times New Roman" w:hAnsi="Times New Roman" w:cs="Times New Roman"/>
          <w:b/>
          <w:kern w:val="28"/>
          <w:sz w:val="24"/>
          <w:szCs w:val="24"/>
          <w:lang w:eastAsia="ru-RU"/>
        </w:rPr>
        <w:t>Приложение 3</w:t>
      </w:r>
    </w:p>
    <w:p w:rsidR="006D0FC9" w:rsidRPr="006D0FC9" w:rsidRDefault="006D0FC9" w:rsidP="006D0FC9">
      <w:pPr>
        <w:keepNext/>
        <w:spacing w:after="0" w:line="240" w:lineRule="auto"/>
        <w:ind w:left="540"/>
        <w:jc w:val="center"/>
        <w:outlineLvl w:val="0"/>
        <w:rPr>
          <w:rFonts w:ascii="Times New Roman" w:eastAsia="Times New Roman" w:hAnsi="Times New Roman" w:cs="Times New Roman"/>
          <w:b/>
          <w:kern w:val="28"/>
          <w:sz w:val="24"/>
          <w:szCs w:val="24"/>
          <w:lang w:eastAsia="ru-RU"/>
        </w:rPr>
      </w:pPr>
      <w:r w:rsidRPr="006D0FC9">
        <w:rPr>
          <w:rFonts w:ascii="Times New Roman" w:eastAsia="Times New Roman" w:hAnsi="Times New Roman" w:cs="Times New Roman"/>
          <w:b/>
          <w:kern w:val="28"/>
          <w:sz w:val="24"/>
          <w:szCs w:val="24"/>
          <w:lang w:eastAsia="ru-RU"/>
        </w:rPr>
        <w:t>ОБОСНОВАНИЕ НАЧАЛЬНОЙ (МАКСИМАЛЬНОЙ) ЦЕНЫ ДОГОВОРА</w:t>
      </w:r>
      <w:bookmarkEnd w:id="0"/>
      <w:bookmarkEnd w:id="1"/>
    </w:p>
    <w:p w:rsidR="006D0FC9" w:rsidRPr="006D0FC9" w:rsidRDefault="006D0FC9" w:rsidP="006D0FC9">
      <w:pPr>
        <w:spacing w:after="60" w:line="240" w:lineRule="auto"/>
        <w:jc w:val="both"/>
        <w:rPr>
          <w:rFonts w:ascii="Times New Roman" w:eastAsia="Times New Roman" w:hAnsi="Times New Roman" w:cs="Times New Roman"/>
          <w:sz w:val="24"/>
          <w:szCs w:val="24"/>
          <w:lang w:eastAsia="ru-RU"/>
        </w:rPr>
      </w:pPr>
    </w:p>
    <w:p w:rsidR="006D0FC9" w:rsidRPr="007402BC" w:rsidRDefault="006D0FC9" w:rsidP="006D0FC9">
      <w:pPr>
        <w:shd w:val="clear" w:color="auto" w:fill="FFFFFF"/>
        <w:spacing w:after="274" w:line="343" w:lineRule="atLeast"/>
        <w:ind w:left="1701" w:hanging="850"/>
        <w:jc w:val="center"/>
        <w:textAlignment w:val="baseline"/>
        <w:outlineLvl w:val="1"/>
        <w:rPr>
          <w:rFonts w:ascii="Times New Roman" w:eastAsia="Times New Roman" w:hAnsi="Times New Roman" w:cs="Times New Roman"/>
          <w:sz w:val="28"/>
          <w:szCs w:val="28"/>
          <w:lang w:eastAsia="ru-RU"/>
        </w:rPr>
      </w:pPr>
      <w:r w:rsidRPr="007402BC">
        <w:rPr>
          <w:rFonts w:ascii="Times New Roman" w:eastAsia="Times New Roman" w:hAnsi="Times New Roman" w:cs="Times New Roman"/>
          <w:b/>
          <w:sz w:val="28"/>
          <w:szCs w:val="28"/>
          <w:lang w:eastAsia="ru-RU"/>
        </w:rPr>
        <w:t>«</w:t>
      </w:r>
      <w:r w:rsidR="000B5E6C" w:rsidRPr="000B5E6C">
        <w:rPr>
          <w:rFonts w:ascii="Times New Roman" w:eastAsia="Times New Roman" w:hAnsi="Times New Roman" w:cs="Times New Roman"/>
          <w:b/>
          <w:i/>
          <w:sz w:val="28"/>
          <w:szCs w:val="28"/>
          <w:lang w:eastAsia="ru-RU"/>
        </w:rPr>
        <w:t>Выполнение работ по комплексному обследованию и разработке ПСД на усиление стропильной системы одноэтажного здания столовой</w:t>
      </w:r>
      <w:r w:rsidRPr="007402BC">
        <w:rPr>
          <w:rFonts w:ascii="Times New Roman" w:eastAsia="Times New Roman" w:hAnsi="Times New Roman" w:cs="Times New Roman"/>
          <w:b/>
          <w:sz w:val="28"/>
          <w:szCs w:val="28"/>
          <w:lang w:eastAsia="ru-RU"/>
        </w:rPr>
        <w:t xml:space="preserve">» </w:t>
      </w:r>
      <w:r w:rsidR="00EA726C" w:rsidRPr="007402BC">
        <w:rPr>
          <w:rFonts w:ascii="Times New Roman" w:eastAsia="Times New Roman" w:hAnsi="Times New Roman" w:cs="Times New Roman"/>
          <w:b/>
          <w:sz w:val="28"/>
          <w:szCs w:val="28"/>
          <w:lang w:eastAsia="ru-RU"/>
        </w:rPr>
        <w:t>(2</w:t>
      </w:r>
      <w:r w:rsidR="00103B3C">
        <w:rPr>
          <w:rFonts w:ascii="Times New Roman" w:eastAsia="Times New Roman" w:hAnsi="Times New Roman" w:cs="Times New Roman"/>
          <w:b/>
          <w:sz w:val="28"/>
          <w:szCs w:val="28"/>
          <w:lang w:eastAsia="ru-RU"/>
        </w:rPr>
        <w:t>5</w:t>
      </w:r>
      <w:r w:rsidR="00EA726C" w:rsidRPr="007402BC">
        <w:rPr>
          <w:rFonts w:ascii="Times New Roman" w:eastAsia="Times New Roman" w:hAnsi="Times New Roman" w:cs="Times New Roman"/>
          <w:b/>
          <w:sz w:val="28"/>
          <w:szCs w:val="28"/>
          <w:lang w:eastAsia="ru-RU"/>
        </w:rPr>
        <w:t>0</w:t>
      </w:r>
      <w:r w:rsidR="007402BC" w:rsidRPr="007402BC">
        <w:rPr>
          <w:rFonts w:ascii="Times New Roman" w:eastAsia="Times New Roman" w:hAnsi="Times New Roman" w:cs="Times New Roman"/>
          <w:b/>
          <w:sz w:val="28"/>
          <w:szCs w:val="28"/>
          <w:lang w:eastAsia="ru-RU"/>
        </w:rPr>
        <w:t>3</w:t>
      </w:r>
      <w:r w:rsidRPr="007402BC">
        <w:rPr>
          <w:rFonts w:ascii="Times New Roman" w:eastAsia="Times New Roman" w:hAnsi="Times New Roman" w:cs="Times New Roman"/>
          <w:b/>
          <w:sz w:val="28"/>
          <w:szCs w:val="28"/>
          <w:lang w:eastAsia="ru-RU"/>
        </w:rPr>
        <w:t>/0</w:t>
      </w:r>
      <w:r w:rsidR="000B5E6C">
        <w:rPr>
          <w:rFonts w:ascii="Times New Roman" w:eastAsia="Times New Roman" w:hAnsi="Times New Roman" w:cs="Times New Roman"/>
          <w:b/>
          <w:sz w:val="28"/>
          <w:szCs w:val="28"/>
          <w:lang w:eastAsia="ru-RU"/>
        </w:rPr>
        <w:t>23</w:t>
      </w:r>
      <w:r w:rsidRPr="007402BC">
        <w:rPr>
          <w:rFonts w:ascii="Times New Roman" w:eastAsia="Times New Roman" w:hAnsi="Times New Roman" w:cs="Times New Roman"/>
          <w:b/>
          <w:sz w:val="28"/>
          <w:szCs w:val="28"/>
          <w:lang w:eastAsia="ru-RU"/>
        </w:rPr>
        <w:t>)</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322"/>
        <w:gridCol w:w="7466"/>
      </w:tblGrid>
      <w:tr w:rsidR="006D0FC9" w:rsidRPr="006D0FC9" w:rsidTr="000F7E0E">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spacing w:after="300" w:line="240" w:lineRule="auto"/>
              <w:rPr>
                <w:rFonts w:ascii="Times New Roman" w:eastAsia="Times New Roman" w:hAnsi="Times New Roman" w:cs="Times New Roman"/>
                <w:sz w:val="26"/>
                <w:szCs w:val="26"/>
                <w:lang w:eastAsia="ru-RU"/>
              </w:rPr>
            </w:pPr>
            <w:bookmarkStart w:id="2" w:name="l55"/>
            <w:bookmarkEnd w:id="2"/>
            <w:r w:rsidRPr="006D0FC9">
              <w:rPr>
                <w:rFonts w:ascii="Times New Roman" w:eastAsia="Times New Roman" w:hAnsi="Times New Roman" w:cs="Times New Roman"/>
                <w:sz w:val="26"/>
                <w:szCs w:val="26"/>
                <w:lang w:eastAsia="ru-RU"/>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6D0FC9" w:rsidRPr="006D0FC9" w:rsidRDefault="006D0FC9" w:rsidP="006D0FC9">
            <w:pPr>
              <w:spacing w:after="300" w:line="240" w:lineRule="auto"/>
              <w:ind w:firstLine="851"/>
              <w:rPr>
                <w:rFonts w:ascii="Times New Roman" w:eastAsia="Times New Roman" w:hAnsi="Times New Roman" w:cs="Times New Roman"/>
                <w:sz w:val="26"/>
                <w:szCs w:val="26"/>
                <w:lang w:eastAsia="ru-RU"/>
              </w:rPr>
            </w:pPr>
          </w:p>
          <w:p w:rsidR="006D0FC9" w:rsidRPr="00103B3C" w:rsidRDefault="000B5E6C" w:rsidP="000B5E6C">
            <w:pPr>
              <w:spacing w:after="300" w:line="240" w:lineRule="auto"/>
              <w:ind w:hanging="15"/>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686 101</w:t>
            </w:r>
            <w:r w:rsidR="00103B3C" w:rsidRPr="00103B3C">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39</w:t>
            </w:r>
          </w:p>
        </w:tc>
      </w:tr>
      <w:tr w:rsidR="006D0FC9" w:rsidRPr="006D0FC9" w:rsidTr="000F7E0E">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spacing w:after="300" w:line="240" w:lineRule="auto"/>
              <w:rPr>
                <w:rFonts w:ascii="Times New Roman" w:eastAsia="Times New Roman" w:hAnsi="Times New Roman" w:cs="Times New Roman"/>
                <w:sz w:val="26"/>
                <w:szCs w:val="26"/>
                <w:lang w:eastAsia="ru-RU"/>
              </w:rPr>
            </w:pPr>
            <w:r w:rsidRPr="006D0FC9">
              <w:rPr>
                <w:rFonts w:ascii="Times New Roman" w:eastAsia="Times New Roman" w:hAnsi="Times New Roman" w:cs="Times New Roman"/>
                <w:sz w:val="26"/>
                <w:szCs w:val="26"/>
                <w:lang w:eastAsia="ru-RU"/>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6D0FC9" w:rsidRPr="006D0FC9" w:rsidRDefault="006D0FC9" w:rsidP="006D0FC9">
            <w:pPr>
              <w:spacing w:after="300" w:line="240" w:lineRule="auto"/>
              <w:ind w:firstLine="851"/>
              <w:rPr>
                <w:rFonts w:ascii="Times New Roman" w:eastAsia="Times New Roman" w:hAnsi="Times New Roman" w:cs="Times New Roman"/>
                <w:bCs/>
                <w:sz w:val="26"/>
                <w:szCs w:val="26"/>
                <w:lang w:eastAsia="ru-RU"/>
              </w:rPr>
            </w:pPr>
          </w:p>
          <w:p w:rsidR="00BB03E7" w:rsidRPr="006D0FC9" w:rsidRDefault="007402BC" w:rsidP="00BB03E7">
            <w:pPr>
              <w:suppressAutoHyphens/>
              <w:autoSpaceDN w:val="0"/>
              <w:spacing w:after="0" w:line="240" w:lineRule="auto"/>
              <w:jc w:val="center"/>
              <w:textAlignment w:val="baseline"/>
              <w:rPr>
                <w:rFonts w:ascii="Times New Roman" w:eastAsia="Times New Roman" w:hAnsi="Times New Roman" w:cs="Times New Roman"/>
                <w:sz w:val="26"/>
                <w:szCs w:val="26"/>
                <w:lang w:eastAsia="ru-RU"/>
              </w:rPr>
            </w:pPr>
            <w:r w:rsidRPr="004A5AFB">
              <w:rPr>
                <w:rFonts w:ascii="Times New Roman" w:eastAsia="Times New Roman" w:hAnsi="Times New Roman" w:cs="Times New Roman"/>
                <w:sz w:val="24"/>
                <w:szCs w:val="24"/>
                <w:lang w:eastAsia="ru-RU"/>
              </w:rPr>
              <w:t>Метод сметных расчетов</w:t>
            </w:r>
            <w:r w:rsidRPr="006D0FC9">
              <w:rPr>
                <w:rFonts w:ascii="Times New Roman" w:eastAsia="Times New Roman" w:hAnsi="Times New Roman" w:cs="Times New Roman"/>
                <w:sz w:val="26"/>
                <w:szCs w:val="26"/>
                <w:lang w:eastAsia="ru-RU"/>
              </w:rPr>
              <w:t xml:space="preserve"> </w:t>
            </w:r>
          </w:p>
        </w:tc>
      </w:tr>
      <w:tr w:rsidR="006D0FC9" w:rsidRPr="006D0FC9" w:rsidTr="000F7E0E">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widowControl w:val="0"/>
              <w:autoSpaceDE w:val="0"/>
              <w:autoSpaceDN w:val="0"/>
              <w:spacing w:after="200" w:line="276" w:lineRule="auto"/>
              <w:rPr>
                <w:rFonts w:ascii="Times New Roman" w:eastAsia="Times New Roman" w:hAnsi="Times New Roman" w:cs="Times New Roman"/>
                <w:sz w:val="26"/>
                <w:szCs w:val="26"/>
                <w:lang w:eastAsia="ru-RU"/>
              </w:rPr>
            </w:pPr>
            <w:r w:rsidRPr="006D0FC9">
              <w:rPr>
                <w:rFonts w:ascii="Times New Roman" w:eastAsia="Calibri" w:hAnsi="Times New Roman" w:cs="Times New Roman"/>
                <w:sz w:val="26"/>
                <w:szCs w:val="26"/>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03B3C" w:rsidRDefault="00103B3C" w:rsidP="007402BC">
            <w:pPr>
              <w:spacing w:after="300" w:line="240" w:lineRule="auto"/>
              <w:ind w:firstLine="851"/>
              <w:jc w:val="both"/>
              <w:rPr>
                <w:rFonts w:ascii="Times New Roman" w:eastAsia="Times New Roman" w:hAnsi="Times New Roman" w:cs="Times New Roman"/>
                <w:sz w:val="24"/>
                <w:szCs w:val="24"/>
                <w:lang w:eastAsia="ru-RU"/>
              </w:rPr>
            </w:pPr>
            <w:r w:rsidRPr="00415A24">
              <w:rPr>
                <w:rFonts w:ascii="Times New Roman" w:eastAsia="Times New Roman" w:hAnsi="Times New Roman" w:cs="Times New Roman"/>
                <w:sz w:val="26"/>
                <w:szCs w:val="26"/>
                <w:lang w:eastAsia="ru-RU"/>
              </w:rPr>
              <w:t xml:space="preserve">Приложение 6 к </w:t>
            </w:r>
            <w:r w:rsidRPr="00415A24">
              <w:rPr>
                <w:rFonts w:ascii="Times New Roman" w:eastAsia="Times New Roman" w:hAnsi="Times New Roman" w:cs="Times New Roman"/>
                <w:color w:val="000000"/>
                <w:sz w:val="24"/>
                <w:szCs w:val="24"/>
                <w:lang w:eastAsia="ru-RU"/>
              </w:rPr>
              <w:t xml:space="preserve">Единому стандарту закупок </w:t>
            </w:r>
            <w:r w:rsidRPr="00415A24">
              <w:rPr>
                <w:rFonts w:ascii="Times New Roman" w:eastAsia="Times New Roman" w:hAnsi="Times New Roman" w:cs="Times New Roman"/>
                <w:sz w:val="24"/>
                <w:szCs w:val="24"/>
                <w:lang w:eastAsia="ru-RU"/>
              </w:rPr>
              <w:t>ПАО «</w:t>
            </w:r>
            <w:proofErr w:type="spellStart"/>
            <w:r w:rsidRPr="00415A24">
              <w:rPr>
                <w:rFonts w:ascii="Times New Roman" w:eastAsia="Times New Roman" w:hAnsi="Times New Roman" w:cs="Times New Roman"/>
                <w:sz w:val="24"/>
                <w:szCs w:val="24"/>
                <w:lang w:eastAsia="ru-RU"/>
              </w:rPr>
              <w:t>Россети</w:t>
            </w:r>
            <w:proofErr w:type="spellEnd"/>
            <w:r w:rsidRPr="00415A24">
              <w:rPr>
                <w:rFonts w:ascii="Times New Roman" w:eastAsia="Times New Roman" w:hAnsi="Times New Roman" w:cs="Times New Roman"/>
                <w:sz w:val="24"/>
                <w:szCs w:val="24"/>
                <w:lang w:eastAsia="ru-RU"/>
              </w:rPr>
              <w:t>» (далее – Положение о закупке), утвержденного решением Совета Директоров ПАО «</w:t>
            </w:r>
            <w:proofErr w:type="spellStart"/>
            <w:r w:rsidRPr="00415A24">
              <w:rPr>
                <w:rFonts w:ascii="Times New Roman" w:eastAsia="Times New Roman" w:hAnsi="Times New Roman" w:cs="Times New Roman"/>
                <w:sz w:val="24"/>
                <w:szCs w:val="24"/>
                <w:lang w:eastAsia="ru-RU"/>
              </w:rPr>
              <w:t>Россети</w:t>
            </w:r>
            <w:proofErr w:type="spellEnd"/>
            <w:r w:rsidRPr="00415A24">
              <w:rPr>
                <w:rFonts w:ascii="Times New Roman" w:eastAsia="Times New Roman" w:hAnsi="Times New Roman" w:cs="Times New Roman"/>
                <w:sz w:val="24"/>
                <w:szCs w:val="24"/>
                <w:lang w:eastAsia="ru-RU"/>
              </w:rPr>
              <w:t>» от 29.12.2022г. (протокол от 30.12.2022 №604/6</w:t>
            </w:r>
            <w:r>
              <w:rPr>
                <w:rFonts w:ascii="Times New Roman" w:eastAsia="Times New Roman" w:hAnsi="Times New Roman" w:cs="Times New Roman"/>
                <w:sz w:val="24"/>
                <w:szCs w:val="24"/>
                <w:lang w:eastAsia="ru-RU"/>
              </w:rPr>
              <w:t xml:space="preserve"> (в редакции </w:t>
            </w:r>
            <w:r w:rsidRPr="00415A24">
              <w:rPr>
                <w:rFonts w:ascii="Times New Roman" w:eastAsia="Times New Roman" w:hAnsi="Times New Roman" w:cs="Times New Roman"/>
                <w:sz w:val="24"/>
                <w:szCs w:val="24"/>
                <w:lang w:eastAsia="ru-RU"/>
              </w:rPr>
              <w:t>от 16.12.2024г. №671). Решением Правления ПАО «</w:t>
            </w:r>
            <w:proofErr w:type="spellStart"/>
            <w:r w:rsidRPr="00415A24">
              <w:rPr>
                <w:rFonts w:ascii="Times New Roman" w:eastAsia="Times New Roman" w:hAnsi="Times New Roman" w:cs="Times New Roman"/>
                <w:sz w:val="24"/>
                <w:szCs w:val="24"/>
                <w:lang w:eastAsia="ru-RU"/>
              </w:rPr>
              <w:t>Россети</w:t>
            </w:r>
            <w:proofErr w:type="spellEnd"/>
            <w:r w:rsidRPr="00415A24">
              <w:rPr>
                <w:rFonts w:ascii="Times New Roman" w:eastAsia="Times New Roman" w:hAnsi="Times New Roman" w:cs="Times New Roman"/>
                <w:sz w:val="24"/>
                <w:szCs w:val="24"/>
                <w:lang w:eastAsia="ru-RU"/>
              </w:rPr>
              <w:t xml:space="preserve"> Волга» от 20.01.2023г. (протокол №470/2023 от 23.01.2023г</w:t>
            </w:r>
            <w:r>
              <w:rPr>
                <w:rFonts w:ascii="Times New Roman" w:eastAsia="Times New Roman" w:hAnsi="Times New Roman" w:cs="Times New Roman"/>
                <w:sz w:val="24"/>
                <w:szCs w:val="24"/>
                <w:lang w:eastAsia="ru-RU"/>
              </w:rPr>
              <w:t>.</w:t>
            </w:r>
            <w:r w:rsidRPr="00415A2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415A24">
              <w:rPr>
                <w:rFonts w:ascii="Times New Roman" w:eastAsia="Times New Roman" w:hAnsi="Times New Roman" w:cs="Times New Roman"/>
                <w:sz w:val="24"/>
                <w:szCs w:val="24"/>
                <w:lang w:eastAsia="ru-RU"/>
              </w:rPr>
              <w:t xml:space="preserve">в редакции от 28.12.2024г. №580/2024.) АО «Социальная </w:t>
            </w:r>
            <w:proofErr w:type="gramStart"/>
            <w:r w:rsidRPr="00415A24">
              <w:rPr>
                <w:rFonts w:ascii="Times New Roman" w:eastAsia="Times New Roman" w:hAnsi="Times New Roman" w:cs="Times New Roman"/>
                <w:sz w:val="24"/>
                <w:szCs w:val="24"/>
                <w:lang w:eastAsia="ru-RU"/>
              </w:rPr>
              <w:t>сфера-М</w:t>
            </w:r>
            <w:proofErr w:type="gramEnd"/>
            <w:r w:rsidRPr="00415A24">
              <w:rPr>
                <w:rFonts w:ascii="Times New Roman" w:eastAsia="Times New Roman" w:hAnsi="Times New Roman" w:cs="Times New Roman"/>
                <w:sz w:val="24"/>
                <w:szCs w:val="24"/>
                <w:lang w:eastAsia="ru-RU"/>
              </w:rPr>
              <w:t>» присоединилось к «Единому стандарту закупок ПАО «</w:t>
            </w:r>
            <w:proofErr w:type="spellStart"/>
            <w:r w:rsidRPr="00415A24">
              <w:rPr>
                <w:rFonts w:ascii="Times New Roman" w:eastAsia="Times New Roman" w:hAnsi="Times New Roman" w:cs="Times New Roman"/>
                <w:sz w:val="24"/>
                <w:szCs w:val="24"/>
                <w:lang w:eastAsia="ru-RU"/>
              </w:rPr>
              <w:t>Россети</w:t>
            </w:r>
            <w:proofErr w:type="spellEnd"/>
            <w:r w:rsidRPr="00415A24">
              <w:rPr>
                <w:rFonts w:ascii="Times New Roman" w:eastAsia="Times New Roman" w:hAnsi="Times New Roman" w:cs="Times New Roman"/>
                <w:sz w:val="24"/>
                <w:szCs w:val="24"/>
                <w:lang w:eastAsia="ru-RU"/>
              </w:rPr>
              <w:t>» (Положение о закупке)</w:t>
            </w:r>
            <w:r>
              <w:rPr>
                <w:rFonts w:ascii="Times New Roman" w:eastAsia="Times New Roman" w:hAnsi="Times New Roman" w:cs="Times New Roman"/>
                <w:sz w:val="24"/>
                <w:szCs w:val="24"/>
                <w:lang w:eastAsia="ru-RU"/>
              </w:rPr>
              <w:t>.</w:t>
            </w:r>
          </w:p>
          <w:p w:rsidR="007402BC" w:rsidRPr="00A87F87" w:rsidRDefault="007402BC" w:rsidP="007402BC">
            <w:pPr>
              <w:spacing w:after="300" w:line="240" w:lineRule="auto"/>
              <w:ind w:firstLine="851"/>
              <w:jc w:val="both"/>
              <w:rPr>
                <w:rFonts w:ascii="Times New Roman" w:eastAsia="Times New Roman" w:hAnsi="Times New Roman" w:cs="Times New Roman"/>
                <w:sz w:val="24"/>
                <w:szCs w:val="24"/>
                <w:lang w:eastAsia="ru-RU"/>
              </w:rPr>
            </w:pPr>
            <w:r w:rsidRPr="00A87F87">
              <w:rPr>
                <w:rFonts w:ascii="Times New Roman" w:eastAsia="Calibri" w:hAnsi="Times New Roman" w:cs="Times New Roman"/>
                <w:sz w:val="24"/>
                <w:szCs w:val="24"/>
              </w:rPr>
              <w:t xml:space="preserve">Начальная (максимальная) цена договора на выполнение работ с использованием сметного метода рассчитывается на основании ведомостей укрупненных объемов работ, составленных по проектной или рабочей документации, либо на основе смет, составленных по описи работ (дефектной ведомости), подлежащих выполнению, технического задания или иной технической документации и </w:t>
            </w:r>
            <w:proofErr w:type="spellStart"/>
            <w:r w:rsidRPr="00A87F87">
              <w:rPr>
                <w:rFonts w:ascii="Times New Roman" w:eastAsia="Calibri" w:hAnsi="Times New Roman" w:cs="Times New Roman"/>
                <w:sz w:val="24"/>
                <w:szCs w:val="24"/>
              </w:rPr>
              <w:t>т.п</w:t>
            </w:r>
            <w:proofErr w:type="spellEnd"/>
          </w:p>
          <w:p w:rsidR="00BB03E7" w:rsidRPr="00A52944" w:rsidRDefault="007402BC" w:rsidP="007402BC">
            <w:pPr>
              <w:spacing w:after="300" w:line="240" w:lineRule="auto"/>
              <w:ind w:firstLine="851"/>
              <w:rPr>
                <w:rFonts w:ascii="Times New Roman" w:eastAsia="Times New Roman" w:hAnsi="Times New Roman" w:cs="Times New Roman"/>
                <w:sz w:val="26"/>
                <w:szCs w:val="26"/>
                <w:lang w:eastAsia="ru-RU"/>
              </w:rPr>
            </w:pPr>
            <w:r w:rsidRPr="006D0FC9">
              <w:rPr>
                <w:rFonts w:ascii="Times New Roman" w:eastAsia="Times New Roman" w:hAnsi="Times New Roman" w:cs="Times New Roman"/>
                <w:sz w:val="24"/>
                <w:szCs w:val="24"/>
                <w:lang w:eastAsia="ru-RU"/>
              </w:rPr>
              <w:t xml:space="preserve">Размещен на официальном сайте АО «Социальная сфера-М» </w:t>
            </w:r>
            <w:hyperlink r:id="rId4" w:history="1">
              <w:r w:rsidRPr="00F27BC0">
                <w:rPr>
                  <w:rStyle w:val="a3"/>
                  <w:rFonts w:ascii="Times New Roman" w:eastAsia="Times New Roman" w:hAnsi="Times New Roman" w:cs="Times New Roman"/>
                  <w:bCs/>
                  <w:sz w:val="24"/>
                  <w:szCs w:val="24"/>
                  <w:lang w:eastAsia="ru-RU"/>
                </w:rPr>
                <w:t>www.ssphere-m.ru</w:t>
              </w:r>
            </w:hyperlink>
          </w:p>
        </w:tc>
      </w:tr>
      <w:tr w:rsidR="006D0FC9" w:rsidRPr="006D0FC9" w:rsidTr="000F7E0E">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D0FC9" w:rsidRPr="006D0FC9" w:rsidRDefault="006D0FC9" w:rsidP="006D0FC9">
            <w:pPr>
              <w:spacing w:after="300" w:line="240" w:lineRule="auto"/>
              <w:rPr>
                <w:rFonts w:ascii="Times New Roman" w:eastAsia="Times New Roman" w:hAnsi="Times New Roman" w:cs="Times New Roman"/>
                <w:sz w:val="26"/>
                <w:szCs w:val="26"/>
                <w:lang w:eastAsia="ru-RU"/>
              </w:rPr>
            </w:pPr>
            <w:r w:rsidRPr="006D0FC9">
              <w:rPr>
                <w:rFonts w:ascii="Times New Roman" w:eastAsia="Times New Roman" w:hAnsi="Times New Roman" w:cs="Times New Roman"/>
                <w:sz w:val="26"/>
                <w:szCs w:val="26"/>
                <w:lang w:eastAsia="ru-RU"/>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6D0FC9" w:rsidRDefault="00EA726C" w:rsidP="00637ECD">
            <w:pPr>
              <w:spacing w:after="0" w:line="240" w:lineRule="auto"/>
              <w:ind w:firstLine="85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1.1. Локально сметный расчет</w:t>
            </w:r>
          </w:p>
          <w:p w:rsidR="00637ECD" w:rsidRPr="006D0FC9" w:rsidRDefault="00637ECD" w:rsidP="00637ECD">
            <w:pPr>
              <w:spacing w:after="0" w:line="240" w:lineRule="auto"/>
              <w:ind w:firstLine="851"/>
              <w:rPr>
                <w:rFonts w:ascii="Times New Roman" w:eastAsia="Times New Roman" w:hAnsi="Times New Roman" w:cs="Times New Roman"/>
                <w:sz w:val="26"/>
                <w:szCs w:val="26"/>
                <w:lang w:eastAsia="ru-RU"/>
              </w:rPr>
            </w:pPr>
            <w:bookmarkStart w:id="3" w:name="_GoBack"/>
            <w:bookmarkEnd w:id="3"/>
          </w:p>
        </w:tc>
      </w:tr>
    </w:tbl>
    <w:p w:rsidR="00611D30" w:rsidRDefault="000B5E6C"/>
    <w:sectPr w:rsidR="00611D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FC9"/>
    <w:rsid w:val="00012296"/>
    <w:rsid w:val="000B5E6C"/>
    <w:rsid w:val="00103B3C"/>
    <w:rsid w:val="003E7279"/>
    <w:rsid w:val="00566B16"/>
    <w:rsid w:val="00637ECD"/>
    <w:rsid w:val="006D0FC9"/>
    <w:rsid w:val="007402BC"/>
    <w:rsid w:val="00946DC2"/>
    <w:rsid w:val="009A18D3"/>
    <w:rsid w:val="00A52944"/>
    <w:rsid w:val="00BB03E7"/>
    <w:rsid w:val="00D025C8"/>
    <w:rsid w:val="00EA7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71224"/>
  <w15:chartTrackingRefBased/>
  <w15:docId w15:val="{47CB80F7-D577-4AE5-85DB-23840DB9D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03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sphe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230</Words>
  <Characters>1316</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Lary</cp:lastModifiedBy>
  <cp:revision>6</cp:revision>
  <dcterms:created xsi:type="dcterms:W3CDTF">2024-08-19T13:56:00Z</dcterms:created>
  <dcterms:modified xsi:type="dcterms:W3CDTF">2025-08-08T12:02:00Z</dcterms:modified>
</cp:coreProperties>
</file>